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5"/>
        <w:ind w:right="-598" w:hanging="0"/>
        <w:jc w:val="right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5686425</wp:posOffset>
                </wp:positionH>
                <wp:positionV relativeFrom="paragraph">
                  <wp:posOffset>-451485</wp:posOffset>
                </wp:positionV>
                <wp:extent cx="414020" cy="327025"/>
                <wp:effectExtent l="0" t="0" r="5715" b="0"/>
                <wp:wrapNone/>
                <wp:docPr id="1" name="Прямоугольник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280" cy="3265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" fillcolor="white" stroked="f" style="position:absolute;margin-left:447.75pt;margin-top:-35.55pt;width:32.5pt;height:25.65pt">
                <w10:wrap type="none"/>
                <v:fill o:detectmouseclick="t" type="solid" color2="black"/>
                <v:stroke color="#3465a4" weight="12600" joinstyle="miter" endcap="flat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9599930</wp:posOffset>
                </wp:positionH>
                <wp:positionV relativeFrom="paragraph">
                  <wp:posOffset>-692150</wp:posOffset>
                </wp:positionV>
                <wp:extent cx="424815" cy="351790"/>
                <wp:effectExtent l="0" t="0" r="13970" b="11430"/>
                <wp:wrapNone/>
                <wp:docPr id="2" name="Прямоугольник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080" cy="351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" fillcolor="white" stroked="t" style="position:absolute;margin-left:755.9pt;margin-top:-54.5pt;width:33.35pt;height:27.6pt">
                <w10:wrap type="none"/>
                <v:fill o:detectmouseclick="t" type="solid" color2="black"/>
                <v:stroke color="white" weight="12600" joinstyle="miter" endcap="flat"/>
              </v:rect>
            </w:pict>
          </mc:Fallback>
        </mc:AlternateContent>
      </w:r>
      <w:r>
        <w:rPr>
          <w:sz w:val="28"/>
          <w:szCs w:val="28"/>
        </w:rPr>
        <w:t>Приложение № 2</w:t>
        <w:br/>
        <w:t>к постановлению Администрации города Омска</w:t>
      </w:r>
    </w:p>
    <w:p>
      <w:pPr>
        <w:pStyle w:val="Style25"/>
        <w:spacing w:before="0" w:after="240"/>
        <w:ind w:left="884" w:right="-598" w:hanging="0"/>
        <w:jc w:val="center"/>
        <w:rPr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>
        <w:rPr>
          <w:sz w:val="28"/>
          <w:szCs w:val="28"/>
        </w:rPr>
        <w:t>от________________________№_____________</w:t>
      </w:r>
    </w:p>
    <w:p>
      <w:pPr>
        <w:pStyle w:val="Style25"/>
        <w:spacing w:before="0" w:after="240"/>
        <w:ind w:left="884" w:right="-598" w:hanging="0"/>
        <w:jc w:val="center"/>
        <w:rPr>
          <w:sz w:val="28"/>
          <w:szCs w:val="28"/>
        </w:rPr>
      </w:pPr>
      <w:r>
        <w:rPr/>
      </w:r>
    </w:p>
    <w:p>
      <w:pPr>
        <w:pStyle w:val="ConsPlusNormal"/>
        <w:ind w:right="-598" w:hanging="0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 xml:space="preserve">«Таблица №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</w:t>
      </w:r>
    </w:p>
    <w:p>
      <w:pPr>
        <w:pStyle w:val="ConsPlusNormal"/>
        <w:ind w:right="-598"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993" w:right="-598" w:firstLine="283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Основные технико-экономические показатели</w:t>
        <w:br/>
        <w:t xml:space="preserve">проекта планировки территории, расположенной в границах элементов планировочной структуры №№ 2, 3 6, 7, 7А, Проектируемых улиц №№ 1 – 5, 8, 17, ТОП-8 планировочного района 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I</w:t>
      </w:r>
    </w:p>
    <w:tbl>
      <w:tblPr>
        <w:tblW w:w="16542" w:type="dxa"/>
        <w:jc w:val="left"/>
        <w:tblInd w:w="279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07"/>
        <w:gridCol w:w="1842"/>
        <w:gridCol w:w="850"/>
        <w:gridCol w:w="842"/>
        <w:gridCol w:w="708"/>
        <w:gridCol w:w="142"/>
        <w:gridCol w:w="849"/>
        <w:gridCol w:w="708"/>
        <w:gridCol w:w="427"/>
        <w:gridCol w:w="287"/>
        <w:gridCol w:w="421"/>
        <w:gridCol w:w="287"/>
        <w:gridCol w:w="421"/>
        <w:gridCol w:w="287"/>
        <w:gridCol w:w="421"/>
        <w:gridCol w:w="287"/>
        <w:gridCol w:w="421"/>
        <w:gridCol w:w="287"/>
        <w:gridCol w:w="561"/>
        <w:gridCol w:w="147"/>
        <w:gridCol w:w="561"/>
        <w:gridCol w:w="147"/>
        <w:gridCol w:w="561"/>
        <w:gridCol w:w="147"/>
        <w:gridCol w:w="561"/>
        <w:gridCol w:w="147"/>
        <w:gridCol w:w="561"/>
        <w:gridCol w:w="147"/>
        <w:gridCol w:w="561"/>
        <w:gridCol w:w="147"/>
        <w:gridCol w:w="707"/>
        <w:gridCol w:w="726"/>
        <w:gridCol w:w="503"/>
        <w:gridCol w:w="159"/>
      </w:tblGrid>
      <w:tr>
        <w:trPr>
          <w:tblHeader w:val="true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№</w:t>
            </w:r>
            <w:r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Style26"/>
              <w:ind w:left="-86" w:right="113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Style26"/>
              <w:ind w:left="-86" w:right="113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Существующее/ планируемое (далее – (сущ./план.)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200" w:type="dxa"/>
            <w:gridSpan w:val="2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элемента планировочной структуры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blHeader w:val="true"/>
          <w:trHeight w:val="1806" w:hRule="atLeast"/>
          <w:cantSplit w:val="true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right="-111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right="9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7A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Style26"/>
              <w:ind w:left="-86" w:right="113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5-1.ИТ1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before="0" w:after="160"/>
              <w:ind w:left="-86" w:right="113" w:hanging="0"/>
              <w:jc w:val="center"/>
              <w:rPr>
                <w:rFonts w:ascii="Times New Roman CYR" w:hAnsi="Times New Roman CYR" w:eastAsia="Times New Roman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18"/>
                <w:szCs w:val="18"/>
                <w:lang w:eastAsia="ru-RU"/>
              </w:rPr>
              <w:t>5-1.ИТ2.1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before="0" w:after="160"/>
              <w:ind w:left="-86" w:right="113" w:hanging="0"/>
              <w:jc w:val="center"/>
              <w:rPr>
                <w:rFonts w:ascii="Times New Roman CYR" w:hAnsi="Times New Roman CYR" w:eastAsia="Times New Roman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18"/>
                <w:szCs w:val="18"/>
                <w:lang w:eastAsia="ru-RU"/>
              </w:rPr>
              <w:t>5-1.ИТ2.2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before="0" w:after="160"/>
              <w:ind w:left="-86" w:right="113" w:hanging="0"/>
              <w:jc w:val="center"/>
              <w:rPr>
                <w:rFonts w:ascii="Times New Roman CYR" w:hAnsi="Times New Roman CYR" w:eastAsia="Times New Roman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18"/>
                <w:szCs w:val="18"/>
                <w:lang w:eastAsia="ru-RU"/>
              </w:rPr>
              <w:t>5-1.ИТ3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before="0" w:after="160"/>
              <w:ind w:left="-86" w:right="113" w:hanging="0"/>
              <w:jc w:val="center"/>
              <w:rPr>
                <w:rFonts w:ascii="Times New Roman CYR" w:hAnsi="Times New Roman CYR" w:eastAsia="Times New Roman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18"/>
                <w:szCs w:val="18"/>
                <w:lang w:eastAsia="ru-RU"/>
              </w:rPr>
              <w:t>5-1.ИТ4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before="0" w:after="160"/>
              <w:ind w:left="-86" w:right="113" w:hanging="0"/>
              <w:jc w:val="center"/>
              <w:rPr>
                <w:rFonts w:ascii="Times New Roman CYR" w:hAnsi="Times New Roman CYR" w:eastAsia="Times New Roman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18"/>
                <w:szCs w:val="18"/>
                <w:lang w:eastAsia="ru-RU"/>
              </w:rPr>
              <w:t>5-1.ИТ5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before="0" w:after="160"/>
              <w:ind w:left="-86" w:right="113" w:hanging="0"/>
              <w:jc w:val="center"/>
              <w:rPr>
                <w:rFonts w:ascii="Times New Roman CYR" w:hAnsi="Times New Roman CYR" w:eastAsia="Times New Roman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18"/>
                <w:szCs w:val="18"/>
                <w:lang w:eastAsia="ru-RU"/>
              </w:rPr>
              <w:t>5-1.ИТ6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before="0" w:after="160"/>
              <w:ind w:left="-86" w:right="113" w:hanging="0"/>
              <w:jc w:val="center"/>
              <w:rPr>
                <w:rFonts w:ascii="Times New Roman CYR" w:hAnsi="Times New Roman CYR" w:eastAsia="Times New Roman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18"/>
                <w:szCs w:val="18"/>
                <w:lang w:eastAsia="ru-RU"/>
              </w:rPr>
              <w:t>5-1.ИТ7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before="0" w:after="160"/>
              <w:ind w:left="-86" w:right="113" w:hanging="0"/>
              <w:jc w:val="center"/>
              <w:rPr>
                <w:rFonts w:ascii="Times New Roman CYR" w:hAnsi="Times New Roman CYR" w:eastAsia="Times New Roman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18"/>
                <w:szCs w:val="18"/>
                <w:lang w:eastAsia="ru-RU"/>
              </w:rPr>
              <w:t>5-1.ИТ8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spacing w:before="0" w:after="160"/>
              <w:ind w:left="-86" w:right="113" w:hanging="0"/>
              <w:jc w:val="center"/>
              <w:rPr>
                <w:rFonts w:ascii="Times New Roman CYR" w:hAnsi="Times New Roman CYR" w:eastAsia="Times New Roman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 CYR" w:ascii="Times New Roman CYR" w:hAnsi="Times New Roman CYR"/>
                <w:sz w:val="18"/>
                <w:szCs w:val="18"/>
                <w:lang w:eastAsia="ru-RU"/>
              </w:rPr>
              <w:t>ТОП-8</w:t>
            </w:r>
          </w:p>
        </w:tc>
        <w:tc>
          <w:tcPr>
            <w:tcW w:w="72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62" w:type="dxa"/>
            <w:gridSpan w:val="2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68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88,35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107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проектируемой территории, всего, в том числе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4,35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88,35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1082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элементов планировочной структуры, всего, в том числе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4,35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63,56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площадь зон жилой застройки (кварталы, микрорайоны другие элементы), в том числе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1,74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23,94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12,47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36,41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площадь зон объектов дошкольного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3,82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ind w:left="-86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площадь зон объектов школьного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4,89</w:t>
            </w:r>
          </w:p>
        </w:tc>
        <w:tc>
          <w:tcPr>
            <w:tcW w:w="50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510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площадь зон объектов социально-культурного и коммунально-бытового назначения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510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3,39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4,75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специальный учебно-воспитательный объект закрытого типа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площадь зон объектов здравоохранения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0,42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0,42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площадь зон зеленых насаждений, объектов озеленения специального назначения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1116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4,20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площадь зон, предназначенных для ведения садоводства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площадь ландшафтных территорий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площадь территорий специальных спортивно-развлекательных объектов (автодром)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площадь иных зон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0,54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7,33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площадь водных объектов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1246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территорий общего пользования в границах проектируемой территории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24,79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1376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территорий общего пользования в границах планировочного района 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24,79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499" w:hRule="atLeast"/>
        </w:trPr>
        <w:tc>
          <w:tcPr>
            <w:tcW w:w="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улиц и дорог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22,79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1116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отстойно-разворотные площадки городского транспорта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скверы, бульвары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16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фонд</w:t>
            </w:r>
          </w:p>
        </w:tc>
        <w:tc>
          <w:tcPr>
            <w:tcW w:w="50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774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Расчетная общая площадь жилого фонда, 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 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кв. 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215,55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120,60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336,15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в том числе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кв. 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6,40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215,55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114,20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329,75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для индивидуального жилищного строительства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 </w:t>
              <w:br/>
              <w:t>кв. 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малоэтажная многоквартирная жилая застройка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 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кв. 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кв. 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среднеэтажная жилая застройка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кв. 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16,90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многоэтажная жилая застройка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кв. 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215,55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312,85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1016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Расчетная обеспеченность общей площадью жилых помещений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кв. 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м/чел.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789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Коэффициент плотности жилой застройки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кв. 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0,87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168" w:type="dxa"/>
            <w:gridSpan w:val="31"/>
            <w:tcBorders>
              <w:right w:val="single" w:sz="4" w:space="0" w:color="000000"/>
            </w:tcBorders>
            <w:shd w:fill="auto" w:val="clea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Население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Расчетная численность населения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ind w:right="-10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 чел.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12,00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Расчетная плотность населения</w:t>
            </w:r>
          </w:p>
          <w:p>
            <w:pPr>
              <w:pStyle w:val="Normal"/>
              <w:spacing w:before="0" w:after="16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чел./га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248,00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168" w:type="dxa"/>
            <w:gridSpan w:val="3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Объекты социально-культурного назначения</w:t>
            </w:r>
          </w:p>
        </w:tc>
        <w:tc>
          <w:tcPr>
            <w:tcW w:w="50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образования: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/>
            </w:pPr>
            <w:r>
              <w:rPr>
                <w:sz w:val="18"/>
                <w:szCs w:val="18"/>
              </w:rPr>
              <w:t>не менее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/>
            </w:pPr>
            <w:r>
              <w:rPr>
                <w:sz w:val="18"/>
                <w:szCs w:val="18"/>
              </w:rPr>
              <w:t>не  менее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/>
            </w:pPr>
            <w:r>
              <w:rPr>
                <w:sz w:val="18"/>
                <w:szCs w:val="18"/>
              </w:rPr>
              <w:t>не</w:t>
            </w:r>
          </w:p>
          <w:p>
            <w:pPr>
              <w:pStyle w:val="Style26"/>
              <w:jc w:val="center"/>
              <w:rPr/>
            </w:pPr>
            <w:r>
              <w:rPr>
                <w:sz w:val="18"/>
                <w:szCs w:val="18"/>
              </w:rPr>
              <w:t>менее2500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/>
            </w:pPr>
            <w:r>
              <w:rPr>
                <w:sz w:val="18"/>
                <w:szCs w:val="18"/>
              </w:rPr>
              <w:t>не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менее3430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образования: объекты дошкольного образования (минимальное количество мест)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менее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 менее 310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930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начального общего и среднего общего образования (минимальное количество мест)</w:t>
            </w:r>
          </w:p>
          <w:p>
            <w:pPr>
              <w:pStyle w:val="Normal"/>
              <w:spacing w:before="0" w:after="160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bookmarkStart w:id="0" w:name="__DdeLink__3654_2052293965"/>
            <w:r>
              <w:rPr>
                <w:sz w:val="18"/>
                <w:szCs w:val="18"/>
              </w:rPr>
              <w:t>не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bookmarkStart w:id="1" w:name="__DdeLink__3654_2052293965"/>
            <w:r>
              <w:rPr>
                <w:sz w:val="18"/>
                <w:szCs w:val="18"/>
              </w:rPr>
              <w:t>менее</w:t>
            </w:r>
            <w:bookmarkEnd w:id="1"/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</w:t>
            </w:r>
          </w:p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63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здравоохранения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Style26"/>
              <w:ind w:left="113" w:right="113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посещений в смену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  <w:bookmarkStart w:id="2" w:name="_GoBack"/>
            <w:bookmarkStart w:id="3" w:name="_GoBack"/>
            <w:bookmarkEnd w:id="3"/>
          </w:p>
        </w:tc>
      </w:tr>
      <w:tr>
        <w:trPr>
          <w:trHeight w:val="709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Спортивно-зрелищные и физкультурно-оздоровительные объекты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кв. 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156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хранения индивидуального автотранспорта</w:t>
            </w:r>
          </w:p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Style26"/>
              <w:ind w:left="113" w:right="113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машино-мест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6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5193</w:t>
            </w:r>
          </w:p>
        </w:tc>
        <w:tc>
          <w:tcPr>
            <w:tcW w:w="503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Style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</w:r>
          </w:p>
          <w:p>
            <w:pPr>
              <w:pStyle w:val="Style26"/>
              <w:ind w:left="0" w:hanging="0"/>
              <w:jc w:val="left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2"/>
      <w:type w:val="nextPage"/>
      <w:pgSz w:orient="landscape" w:w="16838" w:h="11906"/>
      <w:pgMar w:left="283" w:right="1134" w:header="709" w:top="766" w:footer="0" w:bottom="850" w:gutter="0"/>
      <w:pgNumType w:start="1" w:fmt="decimal"/>
      <w:formProt w:val="false"/>
      <w:textDirection w:val="lrTb"/>
      <w:docGrid w:type="default" w:linePitch="312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 CYR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886614174"/>
    </w:sdtPr>
    <w:sdtContent>
      <w:p>
        <w:pPr>
          <w:pStyle w:val="Style23"/>
          <w:jc w:val="right"/>
          <w:rPr/>
        </w:pPr>
        <w:r>
          <w:rPr>
            <w:rFonts w:cs="Times New Roman" w:ascii="Times New Roman" w:hAnsi="Times New Roman"/>
            <w:sz w:val="28"/>
            <w:szCs w:val="28"/>
          </w:rPr>
          <w:fldChar w:fldCharType="begin"/>
        </w:r>
        <w:r>
          <w:rPr>
            <w:sz w:val="28"/>
            <w:szCs w:val="28"/>
            <w:rFonts w:cs="Times New Roman" w:ascii="Times New Roman" w:hAnsi="Times New Roman"/>
          </w:rPr>
          <w:instrText> PAGE </w:instrText>
        </w:r>
        <w:r>
          <w:rPr>
            <w:sz w:val="28"/>
            <w:szCs w:val="28"/>
            <w:rFonts w:cs="Times New Roman" w:ascii="Times New Roman" w:hAnsi="Times New Roman"/>
          </w:rPr>
          <w:fldChar w:fldCharType="separate"/>
        </w:r>
        <w:r>
          <w:rPr>
            <w:sz w:val="28"/>
            <w:szCs w:val="28"/>
            <w:rFonts w:cs="Times New Roman" w:ascii="Times New Roman" w:hAnsi="Times New Roman"/>
          </w:rPr>
          <w:t>1</w:t>
        </w:r>
        <w:r>
          <w:rPr>
            <w:sz w:val="28"/>
            <w:szCs w:val="28"/>
            <w:rFonts w:cs="Times New Roman" w:ascii="Times New Roman" w:hAnsi="Times New Roman"/>
          </w:rPr>
          <w:fldChar w:fldCharType="end"/>
        </w:r>
      </w:p>
    </w:sdtContent>
  </w:sdt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3b71a9"/>
    <w:rPr/>
  </w:style>
  <w:style w:type="character" w:styleId="Style15" w:customStyle="1">
    <w:name w:val="Нижний колонтитул Знак"/>
    <w:basedOn w:val="DefaultParagraphFont"/>
    <w:link w:val="a5"/>
    <w:uiPriority w:val="99"/>
    <w:qFormat/>
    <w:rsid w:val="003b71a9"/>
    <w:rPr/>
  </w:style>
  <w:style w:type="character" w:styleId="Style16" w:customStyle="1">
    <w:name w:val="Текст выноски Знак"/>
    <w:basedOn w:val="DefaultParagraphFont"/>
    <w:link w:val="aa"/>
    <w:uiPriority w:val="99"/>
    <w:semiHidden/>
    <w:qFormat/>
    <w:rsid w:val="007e18a1"/>
    <w:rPr>
      <w:rFonts w:ascii="Segoe UI" w:hAnsi="Segoe UI" w:cs="Segoe UI"/>
      <w:sz w:val="18"/>
      <w:szCs w:val="1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4"/>
    <w:uiPriority w:val="99"/>
    <w:unhideWhenUsed/>
    <w:rsid w:val="003b71a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6"/>
    <w:uiPriority w:val="99"/>
    <w:unhideWhenUsed/>
    <w:rsid w:val="003b71a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 w:customStyle="1">
    <w:name w:val="ОГП_Содержимое таблицы"/>
    <w:basedOn w:val="Normal"/>
    <w:qFormat/>
    <w:rsid w:val="003b71a9"/>
    <w:pPr>
      <w:suppressLineNumbers/>
      <w:suppressAutoHyphens w:val="true"/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6" w:customStyle="1">
    <w:name w:val="Нормальный (таблица)"/>
    <w:basedOn w:val="Normal"/>
    <w:next w:val="Normal"/>
    <w:uiPriority w:val="99"/>
    <w:qFormat/>
    <w:rsid w:val="003b71a9"/>
    <w:pPr>
      <w:widowControl w:val="false"/>
      <w:spacing w:lineRule="auto" w:line="240" w:before="0" w:after="0"/>
      <w:jc w:val="both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Style27" w:customStyle="1">
    <w:name w:val="Прижатый влево"/>
    <w:basedOn w:val="Normal"/>
    <w:next w:val="Normal"/>
    <w:uiPriority w:val="99"/>
    <w:qFormat/>
    <w:rsid w:val="003b71a9"/>
    <w:pPr>
      <w:widowControl w:val="false"/>
      <w:spacing w:lineRule="auto" w:line="240" w:before="0" w:after="0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ConsPlusNormal" w:customStyle="1">
    <w:name w:val="ConsPlusNormal"/>
    <w:qFormat/>
    <w:rsid w:val="003b71a9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BalloonText">
    <w:name w:val="Balloon Text"/>
    <w:basedOn w:val="Normal"/>
    <w:link w:val="ab"/>
    <w:uiPriority w:val="99"/>
    <w:semiHidden/>
    <w:unhideWhenUsed/>
    <w:qFormat/>
    <w:rsid w:val="007e18a1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0FC19-40FB-4B7A-BBE0-2205CB42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LibreOffice/6.3.3.2$Windows_X86_64 LibreOffice_project/a64200df03143b798afd1ec74a12ab50359878ed</Application>
  <Pages>5</Pages>
  <Words>1271</Words>
  <Characters>3761</Characters>
  <CharactersWithSpaces>4142</CharactersWithSpaces>
  <Paragraphs>1041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2022-11-30T12:01:00Z</dcterms:created>
  <dc:creator>Yulia</dc:creator>
  <dc:description/>
  <dc:language>ru-RU</dc:language>
  <cp:lastModifiedBy/>
  <cp:lastPrinted>2023-01-09T11:15:39Z</cp:lastPrinted>
  <dcterms:modified xsi:type="dcterms:W3CDTF">2023-01-09T11:14:11Z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